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C40B9F" w:rsidP="000E120A">
      <w:pPr>
        <w:jc w:val="center"/>
        <w:rPr>
          <w:b/>
          <w:sz w:val="24"/>
          <w:szCs w:val="24"/>
        </w:rPr>
      </w:pPr>
      <w:r>
        <w:rPr>
          <w:b/>
          <w:sz w:val="24"/>
          <w:szCs w:val="24"/>
        </w:rPr>
        <w:t xml:space="preserve">KAYA İSMET ÖZDEN YBO </w:t>
      </w:r>
      <w:r w:rsidR="00BD674C">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102"/>
        <w:gridCol w:w="3366"/>
      </w:tblGrid>
      <w:tr w:rsidR="00635E5E" w:rsidTr="00BD674C">
        <w:trPr>
          <w:jc w:val="center"/>
        </w:trPr>
        <w:tc>
          <w:tcPr>
            <w:tcW w:w="2093" w:type="dxa"/>
          </w:tcPr>
          <w:p w:rsidR="00635E5E" w:rsidRPr="000E120A" w:rsidRDefault="00635E5E" w:rsidP="00635E5E">
            <w:pPr>
              <w:jc w:val="right"/>
              <w:rPr>
                <w:b/>
              </w:rPr>
            </w:pPr>
            <w:r w:rsidRPr="000E120A">
              <w:rPr>
                <w:b/>
              </w:rPr>
              <w:t>Dersin Adı:</w:t>
            </w:r>
          </w:p>
        </w:tc>
        <w:tc>
          <w:tcPr>
            <w:tcW w:w="5102" w:type="dxa"/>
          </w:tcPr>
          <w:p w:rsidR="00635E5E" w:rsidRDefault="00635E5E">
            <w:r>
              <w:t>Fen Bilimleri</w:t>
            </w:r>
          </w:p>
        </w:tc>
        <w:tc>
          <w:tcPr>
            <w:tcW w:w="3366" w:type="dxa"/>
          </w:tcPr>
          <w:p w:rsidR="00635E5E" w:rsidRDefault="007017BD" w:rsidP="00BD674C">
            <w:r>
              <w:t>10</w:t>
            </w:r>
            <w:r w:rsidR="00635E5E">
              <w:t>.Hafta (</w:t>
            </w:r>
            <w:r w:rsidR="00BD674C">
              <w:t>21 – 25 Kasım 2016</w:t>
            </w:r>
            <w:r w:rsidR="00635E5E">
              <w:t>)</w:t>
            </w:r>
          </w:p>
        </w:tc>
      </w:tr>
      <w:tr w:rsidR="00635E5E" w:rsidTr="00BD674C">
        <w:trPr>
          <w:jc w:val="center"/>
        </w:trPr>
        <w:tc>
          <w:tcPr>
            <w:tcW w:w="2093" w:type="dxa"/>
          </w:tcPr>
          <w:p w:rsidR="00635E5E" w:rsidRPr="000E120A" w:rsidRDefault="00635E5E" w:rsidP="00635E5E">
            <w:pPr>
              <w:jc w:val="right"/>
              <w:rPr>
                <w:b/>
              </w:rPr>
            </w:pPr>
            <w:r w:rsidRPr="000E120A">
              <w:rPr>
                <w:b/>
              </w:rPr>
              <w:t>Sınıf:</w:t>
            </w:r>
          </w:p>
        </w:tc>
        <w:tc>
          <w:tcPr>
            <w:tcW w:w="8468" w:type="dxa"/>
            <w:gridSpan w:val="2"/>
          </w:tcPr>
          <w:p w:rsidR="00635E5E" w:rsidRDefault="00931579" w:rsidP="0018041D">
            <w:r>
              <w:t>7</w:t>
            </w:r>
            <w:r w:rsidR="000E120A">
              <w:t>.</w:t>
            </w:r>
            <w:r w:rsidR="00635E5E">
              <w:t>Sınıf</w:t>
            </w:r>
          </w:p>
        </w:tc>
      </w:tr>
      <w:tr w:rsidR="00635E5E" w:rsidTr="00BD674C">
        <w:trPr>
          <w:jc w:val="center"/>
        </w:trPr>
        <w:tc>
          <w:tcPr>
            <w:tcW w:w="2093" w:type="dxa"/>
          </w:tcPr>
          <w:p w:rsidR="00635E5E" w:rsidRPr="000E120A" w:rsidRDefault="00635E5E" w:rsidP="00635E5E">
            <w:pPr>
              <w:jc w:val="right"/>
              <w:rPr>
                <w:b/>
              </w:rPr>
            </w:pPr>
            <w:r w:rsidRPr="000E120A">
              <w:rPr>
                <w:b/>
              </w:rPr>
              <w:t>Ünite No-Adı:</w:t>
            </w:r>
          </w:p>
        </w:tc>
        <w:tc>
          <w:tcPr>
            <w:tcW w:w="8468" w:type="dxa"/>
            <w:gridSpan w:val="2"/>
          </w:tcPr>
          <w:p w:rsidR="00635E5E" w:rsidRDefault="009710E2" w:rsidP="009710E2">
            <w:r>
              <w:t>2</w:t>
            </w:r>
            <w:r w:rsidR="00635E5E">
              <w:t>.Ünite:</w:t>
            </w:r>
            <w:r>
              <w:t>Kuvvet ve Enerji</w:t>
            </w:r>
          </w:p>
        </w:tc>
      </w:tr>
      <w:tr w:rsidR="00635E5E" w:rsidTr="00BD674C">
        <w:trPr>
          <w:jc w:val="center"/>
        </w:trPr>
        <w:tc>
          <w:tcPr>
            <w:tcW w:w="2093" w:type="dxa"/>
          </w:tcPr>
          <w:p w:rsidR="00635E5E" w:rsidRPr="000E120A" w:rsidRDefault="00635E5E" w:rsidP="00635E5E">
            <w:pPr>
              <w:jc w:val="right"/>
              <w:rPr>
                <w:b/>
              </w:rPr>
            </w:pPr>
            <w:r w:rsidRPr="000E120A">
              <w:rPr>
                <w:b/>
              </w:rPr>
              <w:t>Konu:</w:t>
            </w:r>
          </w:p>
        </w:tc>
        <w:tc>
          <w:tcPr>
            <w:tcW w:w="8468" w:type="dxa"/>
            <w:gridSpan w:val="2"/>
          </w:tcPr>
          <w:p w:rsidR="00635E5E" w:rsidRDefault="007017BD">
            <w:r>
              <w:t>Kuvvet-Katı Basıncı İlişkisi</w:t>
            </w:r>
          </w:p>
        </w:tc>
      </w:tr>
      <w:tr w:rsidR="00635E5E" w:rsidTr="00BD674C">
        <w:trPr>
          <w:jc w:val="center"/>
        </w:trPr>
        <w:tc>
          <w:tcPr>
            <w:tcW w:w="2093" w:type="dxa"/>
          </w:tcPr>
          <w:p w:rsidR="00635E5E" w:rsidRPr="000E120A" w:rsidRDefault="00635E5E" w:rsidP="00635E5E">
            <w:pPr>
              <w:jc w:val="right"/>
              <w:rPr>
                <w:b/>
              </w:rPr>
            </w:pPr>
            <w:r w:rsidRPr="000E120A">
              <w:rPr>
                <w:b/>
              </w:rPr>
              <w:t>Önerilen Ders Saati:</w:t>
            </w:r>
          </w:p>
        </w:tc>
        <w:tc>
          <w:tcPr>
            <w:tcW w:w="8468"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140"/>
        <w:gridCol w:w="5846"/>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7017BD" w:rsidRPr="007017BD" w:rsidRDefault="007017BD" w:rsidP="007017BD">
            <w:r w:rsidRPr="007017BD">
              <w:t>7.2.2.1. Katı basıncını etkileyen değişkenleri deneyerek keşfeder ve bu değişkenler arasındaki ilişkiyi analiz eder.</w:t>
            </w:r>
          </w:p>
          <w:p w:rsidR="0072406D" w:rsidRDefault="007017BD" w:rsidP="007017BD">
            <w:r w:rsidRPr="007017BD">
              <w:t>7.2.2.2. Sıvı basıncını etkileyen değişkenleri deneyerek keşfeder ve bu değişkenler arasındaki ilişkiyi analiz eder.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283C0E" w:rsidRDefault="00283C0E">
            <w:r>
              <w:t>Ağırlık</w:t>
            </w:r>
          </w:p>
          <w:p w:rsidR="007017BD" w:rsidRDefault="007017BD">
            <w:r>
              <w:t>Basınç</w:t>
            </w:r>
          </w:p>
          <w:p w:rsidR="007017BD" w:rsidRDefault="007017BD">
            <w:r>
              <w:t>Derinlik</w:t>
            </w:r>
          </w:p>
          <w:p w:rsidR="007017BD" w:rsidRDefault="007017BD">
            <w:r>
              <w:t>Yoğunluk</w:t>
            </w:r>
          </w:p>
        </w:tc>
      </w:tr>
      <w:tr w:rsidR="00635E5E" w:rsidTr="00074D4B">
        <w:trPr>
          <w:trHeight w:val="382"/>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046740" w:rsidRDefault="00BD674C" w:rsidP="00B0338F">
            <w:r w:rsidRPr="00BD674C">
              <w:rPr>
                <w:bCs/>
              </w:rPr>
              <w:t>Kuvvet ve yüzeyalanının basınca etkisi</w:t>
            </w:r>
            <w:r>
              <w:rPr>
                <w:bCs/>
              </w:rPr>
              <w:t xml:space="preserve"> etkinliği için;</w:t>
            </w:r>
          </w:p>
          <w:p w:rsidR="00BD674C" w:rsidRPr="00BD674C" w:rsidRDefault="00BD674C" w:rsidP="00BD674C">
            <w:r w:rsidRPr="00BD674C">
              <w:t>• bir adet peçete</w:t>
            </w:r>
          </w:p>
          <w:p w:rsidR="00BD674C" w:rsidRPr="00BD674C" w:rsidRDefault="00BD674C" w:rsidP="00BD674C">
            <w:r w:rsidRPr="00BD674C">
              <w:t>• iki adet özdeş cam şişe</w:t>
            </w:r>
          </w:p>
          <w:p w:rsidR="00BD674C" w:rsidRPr="00BD674C" w:rsidRDefault="00BD674C" w:rsidP="00BD674C">
            <w:r w:rsidRPr="00BD674C">
              <w:t>• tepsi</w:t>
            </w:r>
          </w:p>
          <w:p w:rsidR="00BD674C" w:rsidRDefault="00BD674C" w:rsidP="00BD674C">
            <w:r w:rsidRPr="00BD674C">
              <w:t>• un</w:t>
            </w:r>
          </w:p>
          <w:p w:rsidR="00BD674C" w:rsidRDefault="00BD674C" w:rsidP="00BD674C">
            <w:r w:rsidRPr="00BD674C">
              <w:rPr>
                <w:bCs/>
              </w:rPr>
              <w:t>Yoğunluk ve derinliğin sıvı basıncına etkisi</w:t>
            </w:r>
            <w:r>
              <w:rPr>
                <w:bCs/>
              </w:rPr>
              <w:t xml:space="preserve"> etkinliği için;</w:t>
            </w:r>
          </w:p>
          <w:p w:rsidR="00BD674C" w:rsidRPr="00BD674C" w:rsidRDefault="00BD674C" w:rsidP="00BD674C">
            <w:r w:rsidRPr="00BD674C">
              <w:t>• 1 adet toplu iğne</w:t>
            </w:r>
          </w:p>
          <w:p w:rsidR="00BD674C" w:rsidRPr="00BD674C" w:rsidRDefault="00BD674C" w:rsidP="00BD674C">
            <w:r w:rsidRPr="00BD674C">
              <w:t>• 2 adet boş pet şişe</w:t>
            </w:r>
          </w:p>
          <w:p w:rsidR="00BD674C" w:rsidRPr="00BD674C" w:rsidRDefault="00BD674C" w:rsidP="00BD674C">
            <w:r w:rsidRPr="00BD674C">
              <w:t>• 2 adet su dolu pet şişe</w:t>
            </w:r>
          </w:p>
          <w:p w:rsidR="00BD674C" w:rsidRPr="00BD674C" w:rsidRDefault="00BD674C" w:rsidP="00BD674C">
            <w:r w:rsidRPr="00BD674C">
              <w:t>• tepsi</w:t>
            </w:r>
          </w:p>
          <w:p w:rsidR="00BD674C" w:rsidRPr="00BD674C" w:rsidRDefault="00BD674C" w:rsidP="00BD674C">
            <w:r w:rsidRPr="00BD674C">
              <w:t>• zeytinyağı</w:t>
            </w:r>
          </w:p>
          <w:p w:rsidR="00BD674C" w:rsidRDefault="00BD674C" w:rsidP="00BD674C">
            <w:r w:rsidRPr="00BD674C">
              <w:t>(Şişelerin özdeş olmasına dikkat ediniz.)</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BD674C" w:rsidRPr="00BD674C" w:rsidRDefault="00BD674C" w:rsidP="00BD674C">
            <w:proofErr w:type="gramStart"/>
            <w:r w:rsidRPr="00BD674C">
              <w:t>a</w:t>
            </w:r>
            <w:proofErr w:type="gramEnd"/>
            <w:r w:rsidRPr="00BD674C">
              <w:t>. Gazların da sıvılara benzer şekilde basınç uyguladıkları vurgulanır.</w:t>
            </w:r>
          </w:p>
          <w:p w:rsidR="00635E5E" w:rsidRDefault="00BD674C" w:rsidP="00BD674C">
            <w:proofErr w:type="gramStart"/>
            <w:r w:rsidRPr="00BD674C">
              <w:t>b</w:t>
            </w:r>
            <w:proofErr w:type="gramEnd"/>
            <w:r w:rsidRPr="00BD674C">
              <w:t>. Sıvı ve gaz basıncını etkileyen değişkenlere ve matematiksel bağıntılara girilmez.</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046740" w:rsidRDefault="00BD674C" w:rsidP="00BD674C">
            <w:pPr>
              <w:rPr>
                <w:bCs/>
              </w:rPr>
            </w:pPr>
            <w:r w:rsidRPr="00BD674C">
              <w:rPr>
                <w:bCs/>
              </w:rPr>
              <w:t>Kuvvet ve yüzeyalanının basınca etkisi</w:t>
            </w:r>
            <w:r>
              <w:rPr>
                <w:bCs/>
              </w:rPr>
              <w:t xml:space="preserve"> (D.K. Sayfa: 64)</w:t>
            </w:r>
          </w:p>
          <w:p w:rsidR="00BD674C" w:rsidRPr="00BD674C" w:rsidRDefault="00BD674C" w:rsidP="00BD674C">
            <w:r w:rsidRPr="00BD674C">
              <w:rPr>
                <w:bCs/>
              </w:rPr>
              <w:t>Yoğunluk ve derinliğin sıvı basıncına etkisi</w:t>
            </w:r>
            <w:r>
              <w:rPr>
                <w:bCs/>
              </w:rPr>
              <w:t>(D.K. Sayfa: 68)</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7017BD" w:rsidRPr="000641A0" w:rsidRDefault="007017BD" w:rsidP="007017BD">
            <w:pPr>
              <w:rPr>
                <w:b/>
              </w:rPr>
            </w:pPr>
            <w:r w:rsidRPr="000641A0">
              <w:rPr>
                <w:b/>
              </w:rPr>
              <w:t>Katı Basıncı</w:t>
            </w:r>
          </w:p>
          <w:p w:rsidR="007017BD" w:rsidRDefault="007017BD" w:rsidP="007017BD">
            <w:r>
              <w:t xml:space="preserve">Katı cisimlerin yer çekiminden dolayı bir ağırlıkları vardır. Katı cisimler ağırlıklarından dolayı bulundukları yüzeye dik bir kuvvet uygularlar. Katı cisimlerin birim yüzeye uyguladıkları dik kuvvete </w:t>
            </w:r>
            <w:r w:rsidRPr="005A036C">
              <w:rPr>
                <w:b/>
              </w:rPr>
              <w:t>basınç</w:t>
            </w:r>
            <w:r>
              <w:t xml:space="preserve"> denir. Basınç “</w:t>
            </w:r>
            <w:r w:rsidRPr="000641A0">
              <w:rPr>
                <w:b/>
              </w:rPr>
              <w:t>P</w:t>
            </w:r>
            <w:r>
              <w:t>” harfi ile gösterilir. Katı cisimlerin bulundukları yüzeye uyguladıkları basınç;</w:t>
            </w:r>
          </w:p>
          <w:p w:rsidR="007017BD" w:rsidRDefault="007017BD" w:rsidP="007017BD">
            <m:oMath>
              <m:r>
                <w:rPr>
                  <w:rFonts w:ascii="Cambria Math" w:hAnsi="Cambria Math" w:cs="Cambria Math"/>
                </w:rPr>
                <m:t>Basınç</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Kuvvet</m:t>
                  </m:r>
                </m:num>
                <m:den>
                  <m:r>
                    <m:rPr>
                      <m:sty m:val="p"/>
                    </m:rPr>
                    <w:rPr>
                      <w:rFonts w:ascii="Cambria Math" w:hAnsi="Cambria Math" w:cs="Cambria Math"/>
                    </w:rPr>
                    <m:t>Yüzey Alanı</m:t>
                  </m:r>
                </m:den>
              </m:f>
              <w:proofErr w:type="gramStart"/>
            </m:oMath>
            <w:r>
              <w:t>formülü</w:t>
            </w:r>
            <w:proofErr w:type="gramEnd"/>
            <w:r>
              <w:t xml:space="preserve"> ile hesaplanır.</w:t>
            </w:r>
          </w:p>
          <w:p w:rsidR="007017BD" w:rsidRDefault="007017BD" w:rsidP="007017BD">
            <w:r>
              <w:t xml:space="preserve">Basınç birimi uluslararası birim sistemine (SI) göre </w:t>
            </w:r>
            <w:proofErr w:type="spellStart"/>
            <w:r w:rsidRPr="000641A0">
              <w:rPr>
                <w:b/>
              </w:rPr>
              <w:t>Pascal</w:t>
            </w:r>
            <w:proofErr w:type="spellEnd"/>
            <w:r w:rsidRPr="000641A0">
              <w:rPr>
                <w:b/>
              </w:rPr>
              <w:t>(Paskal)</w:t>
            </w:r>
            <w:r>
              <w:t>’</w:t>
            </w:r>
            <w:proofErr w:type="gramStart"/>
            <w:r>
              <w:t>dır</w:t>
            </w:r>
            <w:proofErr w:type="gramEnd"/>
            <w:r>
              <w:t>. Paskal “</w:t>
            </w:r>
            <w:proofErr w:type="spellStart"/>
            <w:r w:rsidRPr="000641A0">
              <w:rPr>
                <w:b/>
              </w:rPr>
              <w:t>Pa</w:t>
            </w:r>
            <w:proofErr w:type="spellEnd"/>
            <w:r>
              <w:t xml:space="preserve">” ile gösterilir. </w:t>
            </w:r>
          </w:p>
          <w:p w:rsidR="007017BD" w:rsidRDefault="007017BD" w:rsidP="007017BD">
            <w:r>
              <w:t>1N’nuk dik bir kuvvetin 1 m</w:t>
            </w:r>
            <w:r w:rsidRPr="005A036C">
              <w:rPr>
                <w:vertAlign w:val="superscript"/>
              </w:rPr>
              <w:t>2</w:t>
            </w:r>
            <w:r>
              <w:t>’lik bir yüzeye uyguladığı basınç; 1Pa’dır.</w:t>
            </w:r>
          </w:p>
          <w:p w:rsidR="007017BD" w:rsidRDefault="007017BD" w:rsidP="007017BD">
            <w:r>
              <w:t>Katı basıncı formülünden de anlaşılacağı üzere basınç, uygulanan kuvvetin büyüklüğü ile doğru orantılıdır. Katı cisimlerde uygulanan kuvvetin kaynağı cismin ağırlığı olduğundan, cismin ağırlığı artarsa basınç artar, cismin ağırlığı azalırsa basınç azalır.</w:t>
            </w:r>
          </w:p>
          <w:p w:rsidR="007017BD" w:rsidRDefault="00391BA0" w:rsidP="007017BD">
            <w:r>
              <w:rPr>
                <w:noProof/>
              </w:rPr>
              <w:pict>
                <v:shapetype id="_x0000_t202" coordsize="21600,21600" o:spt="202" path="m,l,21600r21600,l21600,xe">
                  <v:stroke joinstyle="miter"/>
                  <v:path gradientshapeok="t" o:connecttype="rect"/>
                </v:shapetype>
                <v:shape id="Metin Kutusu 2" o:spid="_x0000_s1027" type="#_x0000_t202" style="position:absolute;margin-left:177.75pt;margin-top:-.55pt;width:238.3pt;height:93.7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" fillcolor="#9a4906 [1641]" strokecolor="#f68c36 [3049]">
                  <v:fill color2="#f68a32 [3017]" rotate="t" angle="180" colors="0 #cb6c1d;52429f #ff8f2a;1 #ff8f26" focus="100%" type="gradient">
                    <o:fill v:ext="view" type="gradientUnscaled"/>
                  </v:fill>
                  <v:shadow on="t" color="black" opacity="22937f" origin=",.5" offset="0,.63889mm"/>
                  <v:textbox>
                    <w:txbxContent>
                      <w:p w:rsidR="007017BD" w:rsidRDefault="007017BD" w:rsidP="007017BD">
                        <w:r>
                          <w:t>Her iki cismin yüzeye temas alanı aynıdır. Fakat II numaralı cismin yüzeye uyguladığı kuvvet daha fazla olduğundan II numaralı cismin birim yüzeye uyguladığı basınç daha fazladır.</w:t>
                        </w:r>
                      </w:p>
                      <w:p w:rsidR="007017BD" w:rsidRDefault="007017BD" w:rsidP="007017BD">
                        <w:r>
                          <w:t>P</w:t>
                        </w:r>
                        <w:r w:rsidRPr="000641A0">
                          <w:rPr>
                            <w:vertAlign w:val="subscript"/>
                          </w:rPr>
                          <w:t>II</w:t>
                        </w:r>
                        <w:r>
                          <w:t>&gt; P</w:t>
                        </w:r>
                        <w:r w:rsidRPr="000641A0">
                          <w:rPr>
                            <w:vertAlign w:val="subscript"/>
                          </w:rPr>
                          <w:t>I</w:t>
                        </w:r>
                      </w:p>
                    </w:txbxContent>
                  </v:textbox>
                </v:shape>
              </w:pict>
            </w:r>
            <w:r w:rsidR="007017BD">
              <w:rPr>
                <w:noProof/>
              </w:rPr>
              <w:drawing>
                <wp:inline distT="0" distB="0" distL="0" distR="0">
                  <wp:extent cx="2155376" cy="11906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734" cy="1193033"/>
                          </a:xfrm>
                          <a:prstGeom prst="rect">
                            <a:avLst/>
                          </a:prstGeom>
                          <a:noFill/>
                          <a:ln>
                            <a:noFill/>
                          </a:ln>
                        </pic:spPr>
                      </pic:pic>
                    </a:graphicData>
                  </a:graphic>
                </wp:inline>
              </w:drawing>
            </w:r>
          </w:p>
          <w:p w:rsidR="007017BD" w:rsidRDefault="007017BD" w:rsidP="007017BD"/>
          <w:p w:rsidR="007017BD" w:rsidRDefault="007017BD" w:rsidP="007017BD"/>
          <w:p w:rsidR="007017BD" w:rsidRDefault="007017BD" w:rsidP="007017BD"/>
          <w:p w:rsidR="007017BD" w:rsidRDefault="007017BD" w:rsidP="007017BD">
            <w:r>
              <w:t>Katı basıncını etkileyen diğer bir unsur ise yüzey alanıdır. Katı basıncı yüzey alanı ile ters orantılıdır. Yüzey alanı artarsa basınç azalır, yüzey alanı azalırsa basınç artar.</w:t>
            </w:r>
          </w:p>
          <w:p w:rsidR="007017BD" w:rsidRDefault="00391BA0" w:rsidP="007017BD">
            <w:r>
              <w:rPr>
                <w:noProof/>
              </w:rPr>
              <w:pict>
                <v:shape id="_x0000_s1026" type="#_x0000_t202" style="position:absolute;margin-left:161.5pt;margin-top:8.25pt;width:242.55pt;height:98.4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" fillcolor="#f79646 [3209]" strokecolor="white [3201]" strokeweight="3pt">
                  <v:shadow on="t" color="black" opacity="24903f" origin=",.5" offset="0,.55556mm"/>
                  <v:textbox>
                    <w:txbxContent>
                      <w:p w:rsidR="007017BD" w:rsidRPr="007017BD" w:rsidRDefault="007017BD" w:rsidP="007017BD">
                        <w:pPr>
                          <w:rPr>
                            <w:sz w:val="18"/>
                            <w:szCs w:val="18"/>
                          </w:rPr>
                        </w:pPr>
                        <w:r w:rsidRPr="007017BD">
                          <w:rPr>
                            <w:sz w:val="18"/>
                            <w:szCs w:val="18"/>
                          </w:rPr>
                          <w:t>Her iki cismin yüzeye uyguladığı kuvvet aynıdır. Fakat II numaralı cismin yüzeye temas alanı daha fazla olduğundan II numaralı cismin birim yüzeye uyguladığı basınç daha azdır.</w:t>
                        </w:r>
                      </w:p>
                      <w:p w:rsidR="007017BD" w:rsidRPr="007017BD" w:rsidRDefault="007017BD" w:rsidP="007017BD">
                        <w:pPr>
                          <w:rPr>
                            <w:sz w:val="18"/>
                            <w:szCs w:val="18"/>
                          </w:rPr>
                        </w:pPr>
                        <w:r w:rsidRPr="007017BD">
                          <w:rPr>
                            <w:sz w:val="18"/>
                            <w:szCs w:val="18"/>
                          </w:rPr>
                          <w:t>P</w:t>
                        </w:r>
                        <w:r w:rsidRPr="007017BD">
                          <w:rPr>
                            <w:sz w:val="18"/>
                            <w:szCs w:val="18"/>
                            <w:vertAlign w:val="subscript"/>
                          </w:rPr>
                          <w:t>I</w:t>
                        </w:r>
                        <w:r w:rsidRPr="007017BD">
                          <w:rPr>
                            <w:sz w:val="18"/>
                            <w:szCs w:val="18"/>
                          </w:rPr>
                          <w:t>&gt; P</w:t>
                        </w:r>
                        <w:r w:rsidRPr="007017BD">
                          <w:rPr>
                            <w:sz w:val="18"/>
                            <w:szCs w:val="18"/>
                            <w:vertAlign w:val="subscript"/>
                          </w:rPr>
                          <w:t>II</w:t>
                        </w:r>
                      </w:p>
                    </w:txbxContent>
                  </v:textbox>
                </v:shape>
              </w:pict>
            </w:r>
            <w:r w:rsidR="007017BD">
              <w:rPr>
                <w:noProof/>
              </w:rPr>
              <w:drawing>
                <wp:inline distT="0" distB="0" distL="0" distR="0">
                  <wp:extent cx="1925193" cy="11811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9577" cy="1183790"/>
                          </a:xfrm>
                          <a:prstGeom prst="rect">
                            <a:avLst/>
                          </a:prstGeom>
                          <a:noFill/>
                          <a:ln>
                            <a:noFill/>
                          </a:ln>
                        </pic:spPr>
                      </pic:pic>
                    </a:graphicData>
                  </a:graphic>
                </wp:inline>
              </w:drawing>
            </w:r>
          </w:p>
          <w:p w:rsidR="007017BD" w:rsidRDefault="007017BD" w:rsidP="007017BD"/>
          <w:p w:rsidR="007017BD" w:rsidRDefault="007017BD" w:rsidP="007017BD"/>
          <w:p w:rsidR="007017BD" w:rsidRDefault="007017BD" w:rsidP="007017BD"/>
          <w:p w:rsidR="007017BD" w:rsidRDefault="007017BD" w:rsidP="007017BD">
            <w:r>
              <w:t>Karda yürüyen hayvanların ayak izlerinin farklı olmasının nedeni bu hayvanların uyguladıkları basıncın farklı olmasıdır. Toplu iğnelerin ucunun sivri yapılmasının amacı basıncı artırmaktır. Bıçakların keskin yüzeylerinin ince yapılmasının nedeni yüzey alanın azaltarak basıncı artırmaktır.</w:t>
            </w:r>
          </w:p>
          <w:p w:rsidR="007017BD" w:rsidRPr="005A036C" w:rsidRDefault="007017BD" w:rsidP="007017BD">
            <w:r>
              <w:rPr>
                <w:noProof/>
              </w:rPr>
              <w:drawing>
                <wp:inline distT="0" distB="0" distL="0" distR="0">
                  <wp:extent cx="4924425" cy="13716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24425" cy="1371600"/>
                          </a:xfrm>
                          <a:prstGeom prst="rect">
                            <a:avLst/>
                          </a:prstGeom>
                        </pic:spPr>
                      </pic:pic>
                    </a:graphicData>
                  </a:graphic>
                </wp:inline>
              </w:drawing>
            </w:r>
          </w:p>
          <w:p w:rsidR="00723D20" w:rsidRDefault="00723D20" w:rsidP="00283C0E">
            <w:pPr>
              <w:ind w:right="-2"/>
            </w:pPr>
          </w:p>
          <w:p w:rsidR="007017BD" w:rsidRDefault="007017BD" w:rsidP="00C40B9F">
            <w:pPr>
              <w:ind w:right="-2"/>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074D4B">
        <w:trPr>
          <w:trHeight w:val="285"/>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283C0E" w:rsidP="00D84B6A">
            <w:r w:rsidRPr="00283C0E">
              <w:t>6. sınıf  “Kuvvet ve Hareket” ünitesi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074D4B">
        <w:trPr>
          <w:trHeight w:val="290"/>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C40B9F" w:rsidP="00B0338F">
            <w:r>
              <w:t>ÖĞRETMENLER GÜNÜ</w:t>
            </w:r>
          </w:p>
        </w:tc>
      </w:tr>
    </w:tbl>
    <w:p w:rsidR="00C40B9F" w:rsidRDefault="00C40B9F" w:rsidP="00C40B9F">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C40B9F" w:rsidRDefault="00C40B9F" w:rsidP="00C40B9F">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C40B9F" w:rsidRPr="00BD674C" w:rsidRDefault="00C40B9F" w:rsidP="00C40B9F">
      <w:pPr>
        <w:spacing w:line="240" w:lineRule="auto"/>
        <w:ind w:left="708" w:firstLine="708"/>
        <w:rPr>
          <w:b/>
          <w:sz w:val="72"/>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D674C" w:rsidRDefault="00125FE2" w:rsidP="00125FE2">
      <w:pPr>
        <w:jc w:val="center"/>
        <w:rPr>
          <w:b/>
          <w:sz w:val="72"/>
          <w:szCs w:val="24"/>
        </w:rPr>
      </w:pPr>
    </w:p>
    <w:sectPr w:rsidR="00125FE2" w:rsidRPr="00BD674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7"/>
  </w:num>
  <w:num w:numId="13">
    <w:abstractNumId w:val="8"/>
  </w:num>
  <w:num w:numId="14">
    <w:abstractNumId w:val="24"/>
  </w:num>
  <w:num w:numId="15">
    <w:abstractNumId w:val="11"/>
  </w:num>
  <w:num w:numId="16">
    <w:abstractNumId w:val="20"/>
  </w:num>
  <w:num w:numId="17">
    <w:abstractNumId w:val="17"/>
  </w:num>
  <w:num w:numId="18">
    <w:abstractNumId w:val="5"/>
  </w:num>
  <w:num w:numId="19">
    <w:abstractNumId w:val="22"/>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3"/>
  </w:num>
  <w:num w:numId="27">
    <w:abstractNumId w:val="25"/>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74D4B"/>
    <w:rsid w:val="000E120A"/>
    <w:rsid w:val="001030B8"/>
    <w:rsid w:val="00125FE2"/>
    <w:rsid w:val="0018041D"/>
    <w:rsid w:val="00283C0E"/>
    <w:rsid w:val="0033357B"/>
    <w:rsid w:val="00391BA0"/>
    <w:rsid w:val="00426EB7"/>
    <w:rsid w:val="0043426E"/>
    <w:rsid w:val="00563F64"/>
    <w:rsid w:val="00635E5E"/>
    <w:rsid w:val="007017BD"/>
    <w:rsid w:val="00723D20"/>
    <w:rsid w:val="0072406D"/>
    <w:rsid w:val="00797318"/>
    <w:rsid w:val="008973E7"/>
    <w:rsid w:val="00931579"/>
    <w:rsid w:val="009710E2"/>
    <w:rsid w:val="00A66C4C"/>
    <w:rsid w:val="00B0338F"/>
    <w:rsid w:val="00B77C5E"/>
    <w:rsid w:val="00BD674C"/>
    <w:rsid w:val="00C40B9F"/>
    <w:rsid w:val="00C544A8"/>
    <w:rsid w:val="00CF7B3A"/>
    <w:rsid w:val="00D20BD0"/>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491</Words>
  <Characters>2801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9</cp:revision>
  <dcterms:created xsi:type="dcterms:W3CDTF">2015-11-09T13:16:00Z</dcterms:created>
  <dcterms:modified xsi:type="dcterms:W3CDTF">2016-12-10T19:46:00Z</dcterms:modified>
</cp:coreProperties>
</file>